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b w:val="1"/>
          <w:sz w:val="28"/>
        </w:rPr>
        <w:t xml:space="preserve">Махачкалинская транспортная прокуратура разъясняет о новом </w:t>
      </w:r>
      <w:r>
        <w:rPr>
          <w:b w:val="1"/>
          <w:sz w:val="28"/>
        </w:rPr>
        <w:t xml:space="preserve">регламенте </w:t>
      </w:r>
      <w:r>
        <w:rPr>
          <w:b w:val="1"/>
        </w:rPr>
        <w:t>предоставления госуслуги по освидетельствованию маломерных судов</w:t>
      </w:r>
    </w:p>
    <w:p w14:paraId="02000000">
      <w:pPr>
        <w:widowControl w:val="1"/>
        <w:spacing w:after="120" w:before="120"/>
        <w:ind w:firstLine="0" w:left="120" w:right="120"/>
        <w:rPr>
          <w:sz w:val="17"/>
        </w:rPr>
      </w:pPr>
      <w:r>
        <w:rPr>
          <w:sz w:val="17"/>
        </w:rPr>
        <w:t> </w:t>
      </w:r>
    </w:p>
    <w:p w14:paraId="03000000">
      <w:pPr>
        <w:widowControl w:val="1"/>
        <w:spacing w:after="0" w:before="0"/>
        <w:ind w:firstLine="709" w:left="0" w:right="0"/>
        <w:jc w:val="both"/>
        <w:rPr>
          <w:b w:val="0"/>
        </w:rPr>
      </w:pPr>
      <w:r>
        <w:rPr>
          <w:b w:val="0"/>
        </w:rPr>
        <w:t>С 1 сентября 2026 года вступает в силу новый Административный регламент МЧС России по предоставлению госуслуги «Освидетельствование маломерных судов», утвержденный приказом МЧС России от 13.08.2026 № 606.</w:t>
      </w:r>
      <w:r>
        <w:rPr>
          <w:b w:val="0"/>
          <w:sz w:val="17"/>
        </w:rPr>
        <w:t> </w:t>
      </w:r>
    </w:p>
    <w:p w14:paraId="04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 xml:space="preserve">Так, максимальный срок предоставления услуги составит </w:t>
      </w:r>
      <w:r>
        <w:rPr>
          <w:b w:val="0"/>
        </w:rPr>
        <w:br/>
      </w:r>
      <w:r>
        <w:rPr>
          <w:b w:val="0"/>
        </w:rPr>
        <w:t>1 рабочий день.</w:t>
      </w:r>
    </w:p>
    <w:p w14:paraId="05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b w:val="0"/>
        </w:rPr>
        <w:t>Взимание госпошлины или иной платы за предоставление услуги законодательством не предусмотрено.</w:t>
      </w:r>
    </w:p>
    <w:p w14:paraId="06000000">
      <w:pPr>
        <w:widowControl w:val="1"/>
        <w:spacing w:after="0" w:before="168"/>
        <w:ind w:firstLine="709" w:left="0" w:right="0"/>
        <w:jc w:val="both"/>
        <w:rPr>
          <w:rFonts w:ascii="XO Thames" w:hAnsi="XO Thames"/>
          <w:b w:val="0"/>
          <w:sz w:val="28"/>
        </w:rPr>
      </w:pPr>
      <w:r>
        <w:rPr>
          <w:b w:val="0"/>
        </w:rPr>
        <w:t>Предусмотрены</w:t>
      </w:r>
      <w:r>
        <w:rPr>
          <w:rFonts w:ascii="XO Thames" w:hAnsi="XO Thames"/>
          <w:b w:val="0"/>
          <w:sz w:val="28"/>
        </w:rPr>
        <w:t xml:space="preserve"> и</w:t>
      </w:r>
      <w:r>
        <w:rPr>
          <w:rFonts w:ascii="XO Thames" w:hAnsi="XO Thames"/>
          <w:b w:val="0"/>
          <w:sz w:val="28"/>
        </w:rPr>
        <w:t xml:space="preserve">дентификаторы категорий (признаков) заявителей, которым </w:t>
      </w:r>
      <w:r>
        <w:rPr>
          <w:rFonts w:ascii="XO Thames" w:hAnsi="XO Thames"/>
          <w:b w:val="0"/>
          <w:sz w:val="28"/>
        </w:rPr>
        <w:t>предоставляется у</w:t>
      </w:r>
      <w:r>
        <w:rPr>
          <w:rFonts w:ascii="XO Thames" w:hAnsi="XO Thames"/>
          <w:b w:val="0"/>
          <w:sz w:val="28"/>
        </w:rPr>
        <w:t>слуга.</w:t>
      </w:r>
    </w:p>
    <w:p w14:paraId="07000000">
      <w:pPr>
        <w:widowControl w:val="1"/>
        <w:spacing w:after="0" w:before="168"/>
        <w:ind w:firstLine="709" w:left="0" w:right="0"/>
        <w:jc w:val="both"/>
        <w:rPr>
          <w:b w:val="0"/>
        </w:rPr>
      </w:pPr>
      <w:r>
        <w:rPr>
          <w:rFonts w:ascii="XO Thames" w:hAnsi="XO Thames"/>
          <w:b w:val="0"/>
        </w:rPr>
        <w:t>Приказ д</w:t>
      </w:r>
      <w:r>
        <w:rPr>
          <w:b w:val="0"/>
        </w:rPr>
        <w:t>ействует до 1 сентября 2032 года.</w:t>
      </w:r>
    </w:p>
    <w:p w14:paraId="08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sz w:val="28"/>
        </w:rPr>
      </w:pPr>
    </w:p>
    <w:p w14:paraId="09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sz w:val="28"/>
        </w:rPr>
      </w:pP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C000000">
      <w:pPr>
        <w:pStyle w:val="Style_1"/>
        <w:widowControl w:val="1"/>
        <w:spacing w:before="0" w:line="240" w:lineRule="auto"/>
        <w:ind w:firstLine="709"/>
        <w:rPr>
          <w:rFonts w:ascii="Times New Roman" w:hAnsi="Times New Roman"/>
          <w:b w:val="0"/>
          <w:i w:val="0"/>
          <w:color w:val="000000"/>
          <w:u w:val="none"/>
        </w:rPr>
      </w:pPr>
    </w:p>
    <w:p w14:paraId="0D000000">
      <w:pPr>
        <w:pStyle w:val="Style_1"/>
        <w:widowControl w:val="1"/>
        <w:spacing w:before="0" w:line="240" w:lineRule="exact"/>
        <w:ind w:firstLine="0" w:left="4535" w:right="0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>Махачкалинский</w:t>
      </w:r>
      <w:r>
        <w:rPr>
          <w:rFonts w:ascii="Times New Roman" w:hAnsi="Times New Roman"/>
          <w:b w:val="0"/>
          <w:i w:val="0"/>
          <w:color w:val="000000"/>
          <w:u w:val="none"/>
        </w:rPr>
        <w:t xml:space="preserve"> транспортный прокурор</w:t>
      </w:r>
    </w:p>
    <w:p w14:paraId="0E000000">
      <w:pPr>
        <w:pStyle w:val="Style_1"/>
        <w:widowControl w:val="1"/>
        <w:spacing w:before="0" w:line="240" w:lineRule="exact"/>
        <w:ind w:firstLine="709"/>
        <w:jc w:val="right"/>
        <w:rPr>
          <w:rFonts w:ascii="Times New Roman" w:hAnsi="Times New Roman"/>
          <w:b w:val="0"/>
          <w:i w:val="0"/>
          <w:color w:val="000000"/>
          <w:u w:val="none"/>
        </w:rPr>
      </w:pPr>
    </w:p>
    <w:p w14:paraId="0F000000">
      <w:pPr>
        <w:pStyle w:val="Style_1"/>
        <w:widowControl w:val="1"/>
        <w:spacing w:before="0" w:line="240" w:lineRule="exact"/>
        <w:ind w:firstLine="709"/>
        <w:jc w:val="center"/>
        <w:rPr>
          <w:rFonts w:ascii="Times New Roman" w:hAnsi="Times New Roman"/>
          <w:b w:val="0"/>
          <w:i w:val="0"/>
          <w:color w:val="000000"/>
          <w:u w:val="none"/>
        </w:rPr>
      </w:pPr>
      <w:r>
        <w:rPr>
          <w:rFonts w:ascii="Times New Roman" w:hAnsi="Times New Roman"/>
          <w:b w:val="0"/>
          <w:i w:val="0"/>
          <w:color w:val="000000"/>
          <w:u w:val="none"/>
        </w:rPr>
        <w:t xml:space="preserve">                Дмитрий Попов</w:t>
      </w:r>
    </w:p>
    <w:p w14:paraId="10000000">
      <w:pPr>
        <w:pStyle w:val="Style_1"/>
        <w:widowControl w:val="1"/>
        <w:spacing w:line="240" w:lineRule="exact"/>
        <w:ind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2026-08-24T14:37:39Z</dcterms:created>
  <dcterms:modified xsi:type="dcterms:W3CDTF">2026-09-02T09:29:01Z</dcterms:modified>
</cp:coreProperties>
</file>